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EE" w:rsidRPr="00D74AEE" w:rsidRDefault="00F57BFA" w:rsidP="00D74AEE">
      <w:pPr>
        <w:pStyle w:val="Heading3"/>
        <w:shd w:val="clear" w:color="auto" w:fill="FFFFFF"/>
        <w:spacing w:before="0" w:beforeAutospacing="0" w:after="0" w:afterAutospacing="0"/>
        <w:jc w:val="center"/>
        <w:rPr>
          <w:b w:val="0"/>
          <w:bCs w:val="0"/>
          <w:color w:val="1F497D" w:themeColor="text2"/>
          <w:sz w:val="32"/>
          <w:szCs w:val="32"/>
        </w:rPr>
      </w:pPr>
      <w:r w:rsidRPr="00F57BFA">
        <w:rPr>
          <w:color w:val="4B4B4B"/>
          <w:shd w:val="clear" w:color="auto" w:fill="FFFFFF"/>
        </w:rPr>
        <w:t xml:space="preserve">HB </w:t>
      </w:r>
      <w:proofErr w:type="spellStart"/>
      <w:r w:rsidRPr="00F57BFA">
        <w:rPr>
          <w:color w:val="4B4B4B"/>
          <w:shd w:val="clear" w:color="auto" w:fill="FFFFFF"/>
        </w:rPr>
        <w:t>Swofford</w:t>
      </w:r>
      <w:proofErr w:type="spellEnd"/>
      <w:r w:rsidRPr="00F57BFA">
        <w:rPr>
          <w:color w:val="4B4B4B"/>
          <w:shd w:val="clear" w:color="auto" w:fill="FFFFFF"/>
        </w:rPr>
        <w:t xml:space="preserve"> Career Center is a student centered multi-district career center serving Chapman and Landrum High Schools from Spartanburg School District 1 and Boiling Springs and Chesnee High Schools from Spartanburg School District 2. We have a very strong faculty and staff that </w:t>
      </w:r>
      <w:proofErr w:type="gramStart"/>
      <w:r w:rsidRPr="00F57BFA">
        <w:rPr>
          <w:color w:val="4B4B4B"/>
          <w:shd w:val="clear" w:color="auto" w:fill="FFFFFF"/>
        </w:rPr>
        <w:t>prides</w:t>
      </w:r>
      <w:proofErr w:type="gramEnd"/>
      <w:r w:rsidRPr="00F57BFA">
        <w:rPr>
          <w:color w:val="4B4B4B"/>
          <w:shd w:val="clear" w:color="auto" w:fill="FFFFFF"/>
        </w:rPr>
        <w:t xml:space="preserve"> itself on educating the outstanding students from these four communities. Students completing our CATE courses are college and career ready with the knowledge, skills and work ethic needed to lead successful lives.</w:t>
      </w:r>
      <w:r w:rsidR="00D74AEE">
        <w:rPr>
          <w:color w:val="4B4B4B"/>
          <w:shd w:val="clear" w:color="auto" w:fill="FFFFFF"/>
        </w:rPr>
        <w:br/>
      </w:r>
      <w:r w:rsidR="00D74AEE">
        <w:rPr>
          <w:color w:val="4B4B4B"/>
          <w:shd w:val="clear" w:color="auto" w:fill="FFFFFF"/>
        </w:rPr>
        <w:br/>
      </w:r>
      <w:proofErr w:type="spellStart"/>
      <w:r w:rsidR="00D74AEE" w:rsidRPr="00D74AEE">
        <w:rPr>
          <w:rStyle w:val="Emphasis"/>
          <w:i w:val="0"/>
          <w:iCs w:val="0"/>
          <w:color w:val="1F497D" w:themeColor="text2"/>
          <w:sz w:val="32"/>
          <w:szCs w:val="32"/>
        </w:rPr>
        <w:t>Swofford</w:t>
      </w:r>
      <w:proofErr w:type="spellEnd"/>
      <w:r w:rsidR="00D74AEE" w:rsidRPr="00D74AEE">
        <w:rPr>
          <w:rStyle w:val="Emphasis"/>
          <w:i w:val="0"/>
          <w:iCs w:val="0"/>
          <w:color w:val="1F497D" w:themeColor="text2"/>
          <w:sz w:val="32"/>
          <w:szCs w:val="32"/>
        </w:rPr>
        <w:t xml:space="preserve"> Career Center</w:t>
      </w:r>
    </w:p>
    <w:p w:rsidR="00D74AEE" w:rsidRPr="00755047" w:rsidRDefault="00D74AEE" w:rsidP="00D74AEE">
      <w:pPr>
        <w:jc w:val="center"/>
        <w:rPr>
          <w:rFonts w:ascii="Times New Roman" w:hAnsi="Times New Roman" w:cs="Times New Roman"/>
          <w:sz w:val="24"/>
          <w:szCs w:val="24"/>
        </w:rPr>
      </w:pPr>
      <w:r w:rsidRPr="00D74AEE">
        <w:rPr>
          <w:rFonts w:ascii="Times New Roman" w:hAnsi="Times New Roman" w:cs="Times New Roman"/>
          <w:color w:val="1F497D" w:themeColor="text2"/>
          <w:sz w:val="32"/>
          <w:szCs w:val="32"/>
          <w:shd w:val="clear" w:color="auto" w:fill="FFFFFF"/>
        </w:rPr>
        <w:t>5620 S Carolina 11, Inman, SC 29349</w:t>
      </w:r>
      <w:r w:rsidRPr="00D74AEE">
        <w:rPr>
          <w:rFonts w:ascii="Times New Roman" w:hAnsi="Times New Roman" w:cs="Times New Roman"/>
          <w:color w:val="1F497D" w:themeColor="text2"/>
          <w:sz w:val="32"/>
          <w:szCs w:val="32"/>
        </w:rPr>
        <w:br/>
        <w:t>(864) 592-2790</w:t>
      </w:r>
      <w:r w:rsidRPr="00D74AEE">
        <w:rPr>
          <w:rFonts w:ascii="Times New Roman" w:hAnsi="Times New Roman" w:cs="Times New Roman"/>
          <w:sz w:val="32"/>
          <w:szCs w:val="32"/>
        </w:rPr>
        <w:br/>
      </w:r>
      <w:hyperlink r:id="rId8" w:history="1">
        <w:r w:rsidRPr="00D74AEE">
          <w:rPr>
            <w:rStyle w:val="Hyperlink"/>
            <w:rFonts w:ascii="Arial" w:hAnsi="Arial" w:cs="Arial"/>
            <w:shd w:val="clear" w:color="auto" w:fill="FFFFFF"/>
          </w:rPr>
          <w:t>www.</w:t>
        </w:r>
        <w:r w:rsidRPr="00D74AEE">
          <w:rPr>
            <w:rStyle w:val="Hyperlink"/>
            <w:rFonts w:ascii="Arial" w:hAnsi="Arial" w:cs="Arial"/>
            <w:bCs/>
            <w:shd w:val="clear" w:color="auto" w:fill="FFFFFF"/>
          </w:rPr>
          <w:t>swoffordcareercenter</w:t>
        </w:r>
        <w:r w:rsidRPr="00D74AEE">
          <w:rPr>
            <w:rStyle w:val="Hyperlink"/>
            <w:rFonts w:ascii="Arial" w:hAnsi="Arial" w:cs="Arial"/>
            <w:shd w:val="clear" w:color="auto" w:fill="FFFFFF"/>
          </w:rPr>
          <w:t>.org/</w:t>
        </w:r>
      </w:hyperlink>
    </w:p>
    <w:p w:rsidR="00755047" w:rsidRPr="00D74AEE" w:rsidRDefault="00F57BFA" w:rsidP="00D74AEE">
      <w:pPr>
        <w:jc w:val="center"/>
        <w:rPr>
          <w:rFonts w:ascii="Times New Roman" w:hAnsi="Times New Roman" w:cs="Times New Roman"/>
          <w:sz w:val="32"/>
          <w:szCs w:val="32"/>
        </w:rPr>
      </w:pPr>
      <w:r>
        <w:rPr>
          <w:rFonts w:ascii="Times New Roman" w:hAnsi="Times New Roman" w:cs="Times New Roman"/>
          <w:b/>
          <w:sz w:val="24"/>
          <w:szCs w:val="24"/>
        </w:rPr>
        <w:br/>
      </w:r>
      <w:r w:rsidRPr="00D74AEE">
        <w:rPr>
          <w:rFonts w:ascii="Times New Roman" w:hAnsi="Times New Roman" w:cs="Times New Roman"/>
          <w:b/>
          <w:color w:val="1F497D" w:themeColor="text2"/>
          <w:sz w:val="32"/>
          <w:szCs w:val="32"/>
        </w:rPr>
        <w:t>Programs</w:t>
      </w:r>
      <w:r w:rsidRPr="00D74AEE">
        <w:rPr>
          <w:rFonts w:ascii="Times New Roman" w:hAnsi="Times New Roman" w:cs="Times New Roman"/>
          <w:b/>
          <w:sz w:val="32"/>
          <w:szCs w:val="32"/>
        </w:rPr>
        <w:br/>
      </w:r>
    </w:p>
    <w:p w:rsidR="00755047" w:rsidRPr="00755047" w:rsidRDefault="00D74AEE" w:rsidP="00F57BFA">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Automotive Collision Repair Technology</w:t>
      </w:r>
      <w:r w:rsidRPr="00755047">
        <w:rPr>
          <w:rFonts w:ascii="Times New Roman" w:hAnsi="Times New Roman" w:cs="Times New Roman"/>
          <w:sz w:val="24"/>
          <w:szCs w:val="24"/>
        </w:rPr>
        <w:t xml:space="preserve"> – This course includes training in the areas of metal straightening, plastic repair, and detailing. Advanced classes include training in alignment, refinishing, painting, and estimating repair cost.</w:t>
      </w:r>
      <w:r>
        <w:rPr>
          <w:rFonts w:ascii="Times New Roman" w:hAnsi="Times New Roman" w:cs="Times New Roman"/>
          <w:sz w:val="24"/>
          <w:szCs w:val="24"/>
        </w:rPr>
        <w:br/>
      </w:r>
      <w:r>
        <w:rPr>
          <w:rFonts w:ascii="Times New Roman" w:hAnsi="Times New Roman" w:cs="Times New Roman"/>
          <w:b/>
          <w:color w:val="1F497D" w:themeColor="text2"/>
          <w:sz w:val="24"/>
          <w:szCs w:val="24"/>
        </w:rPr>
        <w:br/>
      </w:r>
      <w:r w:rsidR="00755047" w:rsidRPr="00F57BFA">
        <w:rPr>
          <w:rFonts w:ascii="Times New Roman" w:hAnsi="Times New Roman" w:cs="Times New Roman"/>
          <w:b/>
          <w:color w:val="1F497D" w:themeColor="text2"/>
          <w:sz w:val="24"/>
          <w:szCs w:val="24"/>
        </w:rPr>
        <w:t>Automotive Mechanical Technology</w:t>
      </w:r>
      <w:r w:rsidR="00755047" w:rsidRPr="00755047">
        <w:rPr>
          <w:rFonts w:ascii="Times New Roman" w:hAnsi="Times New Roman" w:cs="Times New Roman"/>
          <w:sz w:val="24"/>
          <w:szCs w:val="24"/>
        </w:rPr>
        <w:t xml:space="preserve"> – Students focus on the fundamentals of automotive maintenance and basic service. These include the eight major areas of the automobile: brakes, steering and suspension, electrical, engine performance, engine repair, manual transmission, automatic transmission, and heat and air conditioning.</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Carpentry</w:t>
      </w:r>
      <w:r w:rsidRPr="00755047">
        <w:rPr>
          <w:rFonts w:ascii="Times New Roman" w:hAnsi="Times New Roman" w:cs="Times New Roman"/>
          <w:sz w:val="24"/>
          <w:szCs w:val="24"/>
        </w:rPr>
        <w:t xml:space="preserve"> – Students receive instruction in site preparation, framing, construction materials, applied mathematics, and blueprint reading. Advanced students also receive training in flooring, framing, roofing, hanging sheet rock, painting and installing trim.</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Cosmetology</w:t>
      </w:r>
      <w:r w:rsidRPr="00755047">
        <w:rPr>
          <w:rFonts w:ascii="Times New Roman" w:hAnsi="Times New Roman" w:cs="Times New Roman"/>
          <w:b/>
          <w:sz w:val="24"/>
          <w:szCs w:val="24"/>
        </w:rPr>
        <w:t xml:space="preserve"> </w:t>
      </w:r>
      <w:r w:rsidRPr="00755047">
        <w:rPr>
          <w:rFonts w:ascii="Times New Roman" w:hAnsi="Times New Roman" w:cs="Times New Roman"/>
          <w:sz w:val="24"/>
          <w:szCs w:val="24"/>
        </w:rPr>
        <w:t xml:space="preserve">– Students are trained and prepared to take the South Carolina Cosmetology State Board Exam. Cosmetology students are required to attend </w:t>
      </w:r>
      <w:proofErr w:type="spellStart"/>
      <w:r w:rsidRPr="00755047">
        <w:rPr>
          <w:rFonts w:ascii="Times New Roman" w:hAnsi="Times New Roman" w:cs="Times New Roman"/>
          <w:sz w:val="24"/>
          <w:szCs w:val="24"/>
        </w:rPr>
        <w:t>Swofford</w:t>
      </w:r>
      <w:proofErr w:type="spellEnd"/>
      <w:r w:rsidRPr="00755047">
        <w:rPr>
          <w:rFonts w:ascii="Times New Roman" w:hAnsi="Times New Roman" w:cs="Times New Roman"/>
          <w:sz w:val="24"/>
          <w:szCs w:val="24"/>
        </w:rPr>
        <w:t xml:space="preserve"> four semesters. Students must enroll in this class as a Junior or eleventh grader.</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Culinary Arts</w:t>
      </w:r>
      <w:r w:rsidRPr="00F57BFA">
        <w:rPr>
          <w:rFonts w:ascii="Times New Roman" w:hAnsi="Times New Roman" w:cs="Times New Roman"/>
          <w:color w:val="1F497D" w:themeColor="text2"/>
          <w:sz w:val="24"/>
          <w:szCs w:val="24"/>
        </w:rPr>
        <w:t xml:space="preserve"> </w:t>
      </w:r>
      <w:r w:rsidRPr="00755047">
        <w:rPr>
          <w:rFonts w:ascii="Times New Roman" w:hAnsi="Times New Roman" w:cs="Times New Roman"/>
          <w:sz w:val="24"/>
          <w:szCs w:val="24"/>
        </w:rPr>
        <w:t xml:space="preserve">– Students are introduced to the many career opportunities that are available in the food service industry.  Culinary Arts I </w:t>
      </w:r>
      <w:proofErr w:type="gramStart"/>
      <w:r w:rsidRPr="00755047">
        <w:rPr>
          <w:rFonts w:ascii="Times New Roman" w:hAnsi="Times New Roman" w:cs="Times New Roman"/>
          <w:sz w:val="24"/>
          <w:szCs w:val="24"/>
        </w:rPr>
        <w:t>offers</w:t>
      </w:r>
      <w:proofErr w:type="gramEnd"/>
      <w:r w:rsidRPr="00755047">
        <w:rPr>
          <w:rFonts w:ascii="Times New Roman" w:hAnsi="Times New Roman" w:cs="Times New Roman"/>
          <w:sz w:val="24"/>
          <w:szCs w:val="24"/>
        </w:rPr>
        <w:t xml:space="preserve"> dual credit to Spartanburg Community College for CUL 104 if all requirements are met. Advanced students also have the opportunity to become </w:t>
      </w:r>
      <w:proofErr w:type="spellStart"/>
      <w:r w:rsidRPr="00755047">
        <w:rPr>
          <w:rFonts w:ascii="Times New Roman" w:hAnsi="Times New Roman" w:cs="Times New Roman"/>
          <w:sz w:val="24"/>
          <w:szCs w:val="24"/>
        </w:rPr>
        <w:t>ServSafe</w:t>
      </w:r>
      <w:proofErr w:type="spellEnd"/>
      <w:r w:rsidRPr="00755047">
        <w:rPr>
          <w:rFonts w:ascii="Times New Roman" w:hAnsi="Times New Roman" w:cs="Times New Roman"/>
          <w:sz w:val="24"/>
          <w:szCs w:val="24"/>
        </w:rPr>
        <w:t xml:space="preserve"> Certified in sanitation.</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Electricity</w:t>
      </w:r>
      <w:r w:rsidRPr="00755047">
        <w:rPr>
          <w:rFonts w:ascii="Times New Roman" w:hAnsi="Times New Roman" w:cs="Times New Roman"/>
          <w:b/>
          <w:sz w:val="24"/>
          <w:szCs w:val="24"/>
        </w:rPr>
        <w:t xml:space="preserve"> </w:t>
      </w:r>
      <w:r w:rsidRPr="00755047">
        <w:rPr>
          <w:rFonts w:ascii="Times New Roman" w:hAnsi="Times New Roman" w:cs="Times New Roman"/>
          <w:sz w:val="24"/>
          <w:szCs w:val="24"/>
        </w:rPr>
        <w:t>– This course is designed to prepare students to perform entry-level electrical tasks. Math skills are used to determine wire sizes, fuses, and circuit loads. Advanced students study commercial, industrial and residential electric power, wiring and motor control.</w:t>
      </w:r>
    </w:p>
    <w:p w:rsidR="007260A4" w:rsidRDefault="007260A4">
      <w:pP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type="page"/>
      </w:r>
    </w:p>
    <w:p w:rsidR="00755047" w:rsidRPr="00755047" w:rsidRDefault="00755047" w:rsidP="00755047">
      <w:pPr>
        <w:rPr>
          <w:rFonts w:ascii="Times New Roman" w:hAnsi="Times New Roman" w:cs="Times New Roman"/>
          <w:sz w:val="24"/>
          <w:szCs w:val="24"/>
        </w:rPr>
      </w:pPr>
      <w:bookmarkStart w:id="0" w:name="_GoBack"/>
      <w:bookmarkEnd w:id="0"/>
      <w:r w:rsidRPr="00F57BFA">
        <w:rPr>
          <w:rFonts w:ascii="Times New Roman" w:hAnsi="Times New Roman" w:cs="Times New Roman"/>
          <w:b/>
          <w:color w:val="1F497D" w:themeColor="text2"/>
          <w:sz w:val="24"/>
          <w:szCs w:val="24"/>
        </w:rPr>
        <w:lastRenderedPageBreak/>
        <w:t>Engineering Drafting and Design</w:t>
      </w:r>
      <w:r w:rsidRPr="00F57BFA">
        <w:rPr>
          <w:rFonts w:ascii="Times New Roman" w:hAnsi="Times New Roman" w:cs="Times New Roman"/>
          <w:color w:val="1F497D" w:themeColor="text2"/>
          <w:sz w:val="24"/>
          <w:szCs w:val="24"/>
        </w:rPr>
        <w:t xml:space="preserve"> </w:t>
      </w:r>
      <w:r w:rsidRPr="00755047">
        <w:rPr>
          <w:rFonts w:ascii="Times New Roman" w:hAnsi="Times New Roman" w:cs="Times New Roman"/>
          <w:sz w:val="24"/>
          <w:szCs w:val="24"/>
        </w:rPr>
        <w:t>– This course includes sketching, lettering, geometric construction, dimensioning, orthographic projection, pictorial drawing, primary auxiliary views, sections, and working drawings. Basic math, geometry, and writing skills are essential in all class projects. Advanced students are introduced to AutoCAD and solid modeling.</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Graphic Communications</w:t>
      </w:r>
      <w:r w:rsidRPr="00F57BFA">
        <w:rPr>
          <w:rFonts w:ascii="Times New Roman" w:hAnsi="Times New Roman" w:cs="Times New Roman"/>
          <w:color w:val="1F497D" w:themeColor="text2"/>
          <w:sz w:val="24"/>
          <w:szCs w:val="24"/>
        </w:rPr>
        <w:t xml:space="preserve"> </w:t>
      </w:r>
      <w:r w:rsidRPr="00755047">
        <w:rPr>
          <w:rFonts w:ascii="Times New Roman" w:hAnsi="Times New Roman" w:cs="Times New Roman"/>
          <w:sz w:val="24"/>
          <w:szCs w:val="24"/>
        </w:rPr>
        <w:t xml:space="preserve">– Emphasis is on designing a project and taking it all the way through the commercial printing process while learning to operate standard printing equipment.  Students use digital cameras, scanners, and Macintosh computers. </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Health Science</w:t>
      </w:r>
      <w:r w:rsidRPr="00F57BFA">
        <w:rPr>
          <w:rFonts w:ascii="Times New Roman" w:hAnsi="Times New Roman" w:cs="Times New Roman"/>
          <w:color w:val="1F497D" w:themeColor="text2"/>
          <w:sz w:val="24"/>
          <w:szCs w:val="24"/>
        </w:rPr>
        <w:t xml:space="preserve"> </w:t>
      </w:r>
      <w:r w:rsidRPr="00755047">
        <w:rPr>
          <w:rFonts w:ascii="Times New Roman" w:hAnsi="Times New Roman" w:cs="Times New Roman"/>
          <w:sz w:val="24"/>
          <w:szCs w:val="24"/>
        </w:rPr>
        <w:t>– These classes are designed for students pursuing a career in the medical field. Advanced students have the opportunity to received dual credit to Spartanburg Community College for AHS 101, AHS 102, and AHS 163.</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 xml:space="preserve">Horticulture Sciences </w:t>
      </w:r>
      <w:r w:rsidRPr="00755047">
        <w:rPr>
          <w:rFonts w:ascii="Times New Roman" w:hAnsi="Times New Roman" w:cs="Times New Roman"/>
          <w:sz w:val="24"/>
          <w:szCs w:val="24"/>
        </w:rPr>
        <w:t>– This course is designed for students interested in landscaping with emphasis on plant design, construction, and maintenance. Instruction includes an introduction to plant growth and soils and emphasizes identifying, growing, and maintaining nursery plants and greenhouse crops.</w:t>
      </w:r>
    </w:p>
    <w:p w:rsidR="00F57BFA"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Machine Tool Technology</w:t>
      </w:r>
      <w:r w:rsidRPr="00F57BFA">
        <w:rPr>
          <w:rFonts w:ascii="Times New Roman" w:hAnsi="Times New Roman" w:cs="Times New Roman"/>
          <w:color w:val="1F497D" w:themeColor="text2"/>
          <w:sz w:val="24"/>
          <w:szCs w:val="24"/>
        </w:rPr>
        <w:t xml:space="preserve"> </w:t>
      </w:r>
      <w:r w:rsidRPr="00755047">
        <w:rPr>
          <w:rFonts w:ascii="Times New Roman" w:hAnsi="Times New Roman" w:cs="Times New Roman"/>
          <w:sz w:val="24"/>
          <w:szCs w:val="24"/>
        </w:rPr>
        <w:t>– Students will learn to use the metal-shaping equipment to make gears, tools, and machinery parts. The student learns functions and capabilities of engine lathes, drill presses, milling machines, grinders, cut-off saws, and radial drills.</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Media Technology</w:t>
      </w:r>
      <w:r w:rsidRPr="00F57BFA">
        <w:rPr>
          <w:rFonts w:ascii="Times New Roman" w:hAnsi="Times New Roman" w:cs="Times New Roman"/>
          <w:color w:val="1F497D" w:themeColor="text2"/>
          <w:sz w:val="24"/>
          <w:szCs w:val="24"/>
        </w:rPr>
        <w:t xml:space="preserve"> </w:t>
      </w:r>
      <w:r w:rsidRPr="00755047">
        <w:rPr>
          <w:rFonts w:ascii="Times New Roman" w:hAnsi="Times New Roman" w:cs="Times New Roman"/>
          <w:sz w:val="24"/>
          <w:szCs w:val="24"/>
        </w:rPr>
        <w:t>– The course focuses on video production giving basic instruction in scripting, camera operation, and editing. Advanced students expand their training in camera work and editing. Students learn to use Adobe Premiere, a leading professional video editing program, and use this powerful tool to produce green screen effects, advanced keys, and prepare students for the workforce.</w:t>
      </w:r>
    </w:p>
    <w:p w:rsidR="00755047" w:rsidRPr="00755047" w:rsidRDefault="00755047" w:rsidP="00755047">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 xml:space="preserve">Protective Services </w:t>
      </w:r>
      <w:r w:rsidRPr="00755047">
        <w:rPr>
          <w:rFonts w:ascii="Times New Roman" w:hAnsi="Times New Roman" w:cs="Times New Roman"/>
          <w:sz w:val="24"/>
          <w:szCs w:val="24"/>
        </w:rPr>
        <w:t>– The Emergency and Fire Management Services class addresses the correct use of portable fire extinguishers, ground ladders, fire hoses and information concerning career opportunities within the fire service. The Law Enforcement Services class focuses on current and standard police procedures. The students will study the history of the criminal justice system, professional ethics in law enforcement, the duties and responsibilities of law enforcement, and incident report writing.</w:t>
      </w:r>
    </w:p>
    <w:p w:rsidR="004651F1" w:rsidRPr="00755047" w:rsidRDefault="00755047" w:rsidP="00D74AEE">
      <w:pPr>
        <w:rPr>
          <w:rFonts w:ascii="Times New Roman" w:hAnsi="Times New Roman" w:cs="Times New Roman"/>
          <w:sz w:val="24"/>
          <w:szCs w:val="24"/>
        </w:rPr>
      </w:pPr>
      <w:r w:rsidRPr="00F57BFA">
        <w:rPr>
          <w:rFonts w:ascii="Times New Roman" w:hAnsi="Times New Roman" w:cs="Times New Roman"/>
          <w:b/>
          <w:color w:val="1F497D" w:themeColor="text2"/>
          <w:sz w:val="24"/>
          <w:szCs w:val="24"/>
        </w:rPr>
        <w:t>Welding</w:t>
      </w:r>
      <w:r w:rsidRPr="00F57BFA">
        <w:rPr>
          <w:rFonts w:ascii="Times New Roman" w:hAnsi="Times New Roman" w:cs="Times New Roman"/>
          <w:color w:val="1F497D" w:themeColor="text2"/>
          <w:sz w:val="24"/>
          <w:szCs w:val="24"/>
        </w:rPr>
        <w:t xml:space="preserve"> </w:t>
      </w:r>
      <w:r w:rsidR="00811207">
        <w:rPr>
          <w:rFonts w:ascii="Times New Roman" w:hAnsi="Times New Roman" w:cs="Times New Roman"/>
          <w:sz w:val="24"/>
          <w:szCs w:val="24"/>
        </w:rPr>
        <w:t>– Three types of welding are</w:t>
      </w:r>
      <w:r w:rsidRPr="00755047">
        <w:rPr>
          <w:rFonts w:ascii="Times New Roman" w:hAnsi="Times New Roman" w:cs="Times New Roman"/>
          <w:sz w:val="24"/>
          <w:szCs w:val="24"/>
        </w:rPr>
        <w:t xml:space="preserve"> offered: Gas Metal Are (MIG), Shielded Metal Arc (SMAW), and Gas Tungsten Arc Welding (TIG). Emphasis is placed on identifying the different steels and metals along with their respective properties.</w:t>
      </w:r>
    </w:p>
    <w:sectPr w:rsidR="004651F1" w:rsidRPr="00755047" w:rsidSect="00F57BFA">
      <w:headerReference w:type="default" r:id="rId9"/>
      <w:pgSz w:w="12240" w:h="15840"/>
      <w:pgMar w:top="1350" w:right="900" w:bottom="3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29" w:rsidRDefault="00E21B29" w:rsidP="00D16CF3">
      <w:pPr>
        <w:spacing w:after="0" w:line="240" w:lineRule="auto"/>
      </w:pPr>
      <w:r>
        <w:separator/>
      </w:r>
    </w:p>
  </w:endnote>
  <w:endnote w:type="continuationSeparator" w:id="0">
    <w:p w:rsidR="00E21B29" w:rsidRDefault="00E21B29" w:rsidP="00D1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29" w:rsidRDefault="00E21B29" w:rsidP="00D16CF3">
      <w:pPr>
        <w:spacing w:after="0" w:line="240" w:lineRule="auto"/>
      </w:pPr>
      <w:r>
        <w:separator/>
      </w:r>
    </w:p>
  </w:footnote>
  <w:footnote w:type="continuationSeparator" w:id="0">
    <w:p w:rsidR="00E21B29" w:rsidRDefault="00E21B29" w:rsidP="00D16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F3" w:rsidRDefault="00D16CF3">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11F909" wp14:editId="2C8BC2EF">
              <wp:simplePos x="0" y="0"/>
              <wp:positionH relativeFrom="margin">
                <wp:align>center</wp:align>
              </wp:positionH>
              <wp:positionV relativeFrom="page">
                <wp:align>top</wp:align>
              </wp:positionV>
              <wp:extent cx="7315200" cy="542260"/>
              <wp:effectExtent l="0" t="0" r="0" b="0"/>
              <wp:wrapNone/>
              <wp:docPr id="59" name="Rectangle 4"/>
              <wp:cNvGraphicFramePr/>
              <a:graphic xmlns:a="http://schemas.openxmlformats.org/drawingml/2006/main">
                <a:graphicData uri="http://schemas.microsoft.com/office/word/2010/wordprocessingShape">
                  <wps:wsp>
                    <wps:cNvSpPr/>
                    <wps:spPr>
                      <a:xfrm>
                        <a:off x="0" y="0"/>
                        <a:ext cx="7315200" cy="5422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6CF3" w:rsidRPr="002B0CB5" w:rsidRDefault="0060512F" w:rsidP="00D16CF3">
                          <w:pPr>
                            <w:jc w:val="center"/>
                            <w:rPr>
                              <w:color w:val="D9D9D9" w:themeColor="background1" w:themeShade="D9"/>
                              <w:sz w:val="56"/>
                              <w:szCs w:val="56"/>
                            </w:rPr>
                          </w:pPr>
                          <w:r>
                            <w:rPr>
                              <w:noProof/>
                            </w:rPr>
                            <w:drawing>
                              <wp:inline distT="0" distB="0" distL="0" distR="0" wp14:anchorId="1BA3C146" wp14:editId="743A56AB">
                                <wp:extent cx="7106920" cy="921601"/>
                                <wp:effectExtent l="0" t="0" r="0" b="0"/>
                                <wp:docPr id="1" name="Picture 1" descr="Swofford Care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fford Career 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920" cy="921601"/>
                                        </a:xfrm>
                                        <a:prstGeom prst="rect">
                                          <a:avLst/>
                                        </a:prstGeom>
                                        <a:noFill/>
                                        <a:ln>
                                          <a:noFill/>
                                        </a:ln>
                                      </pic:spPr>
                                    </pic:pic>
                                  </a:graphicData>
                                </a:graphic>
                              </wp:inline>
                            </w:drawing>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left:0;text-align:left;margin-left:0;margin-top:0;width:8in;height:42.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" fillcolor="#4f81bd [3204]" stroked="f" strokeweight="2pt">
              <v:textbox>
                <w:txbxContent>
                  <w:p w:rsidR="00D16CF3" w:rsidRPr="002B0CB5" w:rsidRDefault="0060512F" w:rsidP="00D16CF3">
                    <w:pPr>
                      <w:jc w:val="center"/>
                      <w:rPr>
                        <w:color w:val="D9D9D9" w:themeColor="background1" w:themeShade="D9"/>
                        <w:sz w:val="56"/>
                        <w:szCs w:val="56"/>
                      </w:rPr>
                    </w:pPr>
                    <w:r>
                      <w:rPr>
                        <w:noProof/>
                      </w:rPr>
                      <w:drawing>
                        <wp:inline distT="0" distB="0" distL="0" distR="0" wp14:anchorId="1BA3C146" wp14:editId="743A56AB">
                          <wp:extent cx="7106920" cy="921601"/>
                          <wp:effectExtent l="0" t="0" r="0" b="0"/>
                          <wp:docPr id="1" name="Picture 1" descr="Swofford Care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fford Career C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6920" cy="921601"/>
                                  </a:xfrm>
                                  <a:prstGeom prst="rect">
                                    <a:avLst/>
                                  </a:prstGeom>
                                  <a:noFill/>
                                  <a:ln>
                                    <a:noFill/>
                                  </a:ln>
                                </pic:spPr>
                              </pic:pic>
                            </a:graphicData>
                          </a:graphic>
                        </wp:inline>
                      </w:drawing>
                    </w:r>
                  </w:p>
                </w:txbxContent>
              </v:textbox>
              <w10:wrap anchorx="margin" anchory="page"/>
            </v:rect>
          </w:pict>
        </mc:Fallback>
      </mc:AlternateContent>
    </w:r>
  </w:p>
  <w:p w:rsidR="00D16CF3" w:rsidRDefault="00D16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7B61"/>
    <w:multiLevelType w:val="hybridMultilevel"/>
    <w:tmpl w:val="2C90F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2E"/>
    <w:rsid w:val="000143FA"/>
    <w:rsid w:val="00032579"/>
    <w:rsid w:val="000325B6"/>
    <w:rsid w:val="00042757"/>
    <w:rsid w:val="00067C8C"/>
    <w:rsid w:val="0007457F"/>
    <w:rsid w:val="00081078"/>
    <w:rsid w:val="000830A0"/>
    <w:rsid w:val="00084EA8"/>
    <w:rsid w:val="000C074C"/>
    <w:rsid w:val="000D113B"/>
    <w:rsid w:val="000D4DB1"/>
    <w:rsid w:val="000D5664"/>
    <w:rsid w:val="000D7C74"/>
    <w:rsid w:val="000E4AFA"/>
    <w:rsid w:val="000E4B3B"/>
    <w:rsid w:val="000F7470"/>
    <w:rsid w:val="001052DA"/>
    <w:rsid w:val="00124633"/>
    <w:rsid w:val="00131015"/>
    <w:rsid w:val="00157701"/>
    <w:rsid w:val="00164CFB"/>
    <w:rsid w:val="00175807"/>
    <w:rsid w:val="001976E3"/>
    <w:rsid w:val="00214FF9"/>
    <w:rsid w:val="00236CD4"/>
    <w:rsid w:val="0024465F"/>
    <w:rsid w:val="0026225A"/>
    <w:rsid w:val="00262BCD"/>
    <w:rsid w:val="00263A6B"/>
    <w:rsid w:val="00264758"/>
    <w:rsid w:val="00267321"/>
    <w:rsid w:val="00272608"/>
    <w:rsid w:val="00272B24"/>
    <w:rsid w:val="0027321E"/>
    <w:rsid w:val="00273C69"/>
    <w:rsid w:val="002913E5"/>
    <w:rsid w:val="002B0CB5"/>
    <w:rsid w:val="002B7C99"/>
    <w:rsid w:val="002F0FF2"/>
    <w:rsid w:val="00321F2B"/>
    <w:rsid w:val="003453B2"/>
    <w:rsid w:val="00364A8F"/>
    <w:rsid w:val="0037064A"/>
    <w:rsid w:val="003719E5"/>
    <w:rsid w:val="00371E0F"/>
    <w:rsid w:val="003A1D27"/>
    <w:rsid w:val="003B29C8"/>
    <w:rsid w:val="003C6BA1"/>
    <w:rsid w:val="003D05A0"/>
    <w:rsid w:val="003F4400"/>
    <w:rsid w:val="00412CBD"/>
    <w:rsid w:val="00420A65"/>
    <w:rsid w:val="004231FA"/>
    <w:rsid w:val="00423597"/>
    <w:rsid w:val="00426CCB"/>
    <w:rsid w:val="00437FE0"/>
    <w:rsid w:val="004410EA"/>
    <w:rsid w:val="004651F1"/>
    <w:rsid w:val="00485F20"/>
    <w:rsid w:val="004920EB"/>
    <w:rsid w:val="004A12A4"/>
    <w:rsid w:val="004A3F3A"/>
    <w:rsid w:val="004D26CB"/>
    <w:rsid w:val="004E025F"/>
    <w:rsid w:val="004E2102"/>
    <w:rsid w:val="00535967"/>
    <w:rsid w:val="00550412"/>
    <w:rsid w:val="00552AD4"/>
    <w:rsid w:val="0055648A"/>
    <w:rsid w:val="00563A60"/>
    <w:rsid w:val="0056616A"/>
    <w:rsid w:val="0057194C"/>
    <w:rsid w:val="00572834"/>
    <w:rsid w:val="00590EFC"/>
    <w:rsid w:val="005B2AAF"/>
    <w:rsid w:val="005C3098"/>
    <w:rsid w:val="005C6EEC"/>
    <w:rsid w:val="005D5241"/>
    <w:rsid w:val="005F08F0"/>
    <w:rsid w:val="006022A1"/>
    <w:rsid w:val="0060512F"/>
    <w:rsid w:val="006327E0"/>
    <w:rsid w:val="006501F8"/>
    <w:rsid w:val="00652FA8"/>
    <w:rsid w:val="0069269A"/>
    <w:rsid w:val="006C096A"/>
    <w:rsid w:val="006C26D1"/>
    <w:rsid w:val="006C6718"/>
    <w:rsid w:val="006E284F"/>
    <w:rsid w:val="006F4BBD"/>
    <w:rsid w:val="00724251"/>
    <w:rsid w:val="007260A4"/>
    <w:rsid w:val="00751078"/>
    <w:rsid w:val="00751AEF"/>
    <w:rsid w:val="007524BD"/>
    <w:rsid w:val="00755047"/>
    <w:rsid w:val="0076325D"/>
    <w:rsid w:val="0076614C"/>
    <w:rsid w:val="00787357"/>
    <w:rsid w:val="00797698"/>
    <w:rsid w:val="007B4683"/>
    <w:rsid w:val="007B5459"/>
    <w:rsid w:val="007F3D89"/>
    <w:rsid w:val="00811207"/>
    <w:rsid w:val="00824EF3"/>
    <w:rsid w:val="00827426"/>
    <w:rsid w:val="008528C5"/>
    <w:rsid w:val="008631D5"/>
    <w:rsid w:val="008651D9"/>
    <w:rsid w:val="008810BE"/>
    <w:rsid w:val="008B2E47"/>
    <w:rsid w:val="008B4E30"/>
    <w:rsid w:val="008C3815"/>
    <w:rsid w:val="008D230E"/>
    <w:rsid w:val="008D4207"/>
    <w:rsid w:val="008E3E35"/>
    <w:rsid w:val="008E4A8C"/>
    <w:rsid w:val="00902345"/>
    <w:rsid w:val="00906A7C"/>
    <w:rsid w:val="009108B8"/>
    <w:rsid w:val="00913F25"/>
    <w:rsid w:val="00932C21"/>
    <w:rsid w:val="00950B33"/>
    <w:rsid w:val="009520A4"/>
    <w:rsid w:val="00962D64"/>
    <w:rsid w:val="009713AA"/>
    <w:rsid w:val="00975BDD"/>
    <w:rsid w:val="00975D0C"/>
    <w:rsid w:val="009A2626"/>
    <w:rsid w:val="009A70FB"/>
    <w:rsid w:val="009B1D2F"/>
    <w:rsid w:val="009C7BD7"/>
    <w:rsid w:val="009D6764"/>
    <w:rsid w:val="009E1EA1"/>
    <w:rsid w:val="00A11393"/>
    <w:rsid w:val="00A17B7A"/>
    <w:rsid w:val="00A21416"/>
    <w:rsid w:val="00A3037F"/>
    <w:rsid w:val="00A3374E"/>
    <w:rsid w:val="00A7444A"/>
    <w:rsid w:val="00A84690"/>
    <w:rsid w:val="00A90C10"/>
    <w:rsid w:val="00A936E4"/>
    <w:rsid w:val="00AA107F"/>
    <w:rsid w:val="00AC515A"/>
    <w:rsid w:val="00AD6A28"/>
    <w:rsid w:val="00AE3432"/>
    <w:rsid w:val="00B0614C"/>
    <w:rsid w:val="00B134B1"/>
    <w:rsid w:val="00B338DF"/>
    <w:rsid w:val="00B43234"/>
    <w:rsid w:val="00B46141"/>
    <w:rsid w:val="00BC3136"/>
    <w:rsid w:val="00BD0630"/>
    <w:rsid w:val="00BE19F3"/>
    <w:rsid w:val="00BF5C04"/>
    <w:rsid w:val="00C05F8C"/>
    <w:rsid w:val="00C15371"/>
    <w:rsid w:val="00C32E74"/>
    <w:rsid w:val="00C50C82"/>
    <w:rsid w:val="00C54A45"/>
    <w:rsid w:val="00C81E8C"/>
    <w:rsid w:val="00C83332"/>
    <w:rsid w:val="00CA073F"/>
    <w:rsid w:val="00CE242E"/>
    <w:rsid w:val="00D16CF3"/>
    <w:rsid w:val="00D302E2"/>
    <w:rsid w:val="00D329D1"/>
    <w:rsid w:val="00D32DCF"/>
    <w:rsid w:val="00D34576"/>
    <w:rsid w:val="00D41A1C"/>
    <w:rsid w:val="00D74AEE"/>
    <w:rsid w:val="00D80134"/>
    <w:rsid w:val="00DA70E8"/>
    <w:rsid w:val="00DC4886"/>
    <w:rsid w:val="00DD3B6D"/>
    <w:rsid w:val="00E21B29"/>
    <w:rsid w:val="00E32ABB"/>
    <w:rsid w:val="00E34133"/>
    <w:rsid w:val="00E52F34"/>
    <w:rsid w:val="00E56736"/>
    <w:rsid w:val="00E851EC"/>
    <w:rsid w:val="00E878B2"/>
    <w:rsid w:val="00E910AC"/>
    <w:rsid w:val="00E91A33"/>
    <w:rsid w:val="00EB3CCE"/>
    <w:rsid w:val="00ED3F14"/>
    <w:rsid w:val="00F0197C"/>
    <w:rsid w:val="00F048A2"/>
    <w:rsid w:val="00F0737F"/>
    <w:rsid w:val="00F33448"/>
    <w:rsid w:val="00F47FDC"/>
    <w:rsid w:val="00F57BFA"/>
    <w:rsid w:val="00F624F6"/>
    <w:rsid w:val="00F8267D"/>
    <w:rsid w:val="00FB6B6D"/>
    <w:rsid w:val="00FE0DFF"/>
    <w:rsid w:val="00FE2CCC"/>
    <w:rsid w:val="00FE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45"/>
    <w:rPr>
      <w:rFonts w:ascii="Maiandra GD" w:hAnsi="Maiandra GD"/>
      <w:sz w:val="26"/>
    </w:rPr>
  </w:style>
  <w:style w:type="paragraph" w:styleId="Heading3">
    <w:name w:val="heading 3"/>
    <w:basedOn w:val="Normal"/>
    <w:link w:val="Heading3Char"/>
    <w:uiPriority w:val="9"/>
    <w:qFormat/>
    <w:rsid w:val="00F57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16CF3"/>
  </w:style>
  <w:style w:type="paragraph" w:styleId="Footer">
    <w:name w:val="footer"/>
    <w:basedOn w:val="Normal"/>
    <w:link w:val="Foot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16CF3"/>
  </w:style>
  <w:style w:type="character" w:styleId="Hyperlink">
    <w:name w:val="Hyperlink"/>
    <w:basedOn w:val="DefaultParagraphFont"/>
    <w:uiPriority w:val="99"/>
    <w:unhideWhenUsed/>
    <w:rsid w:val="00E910AC"/>
    <w:rPr>
      <w:color w:val="0000FF" w:themeColor="hyperlink"/>
      <w:u w:val="single"/>
    </w:rPr>
  </w:style>
  <w:style w:type="table" w:styleId="LightGrid-Accent1">
    <w:name w:val="Light Grid Accent 1"/>
    <w:basedOn w:val="TableNormal"/>
    <w:uiPriority w:val="62"/>
    <w:rsid w:val="001976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C5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45"/>
    <w:rPr>
      <w:rFonts w:ascii="Tahoma" w:hAnsi="Tahoma" w:cs="Tahoma"/>
      <w:sz w:val="16"/>
      <w:szCs w:val="16"/>
    </w:rPr>
  </w:style>
  <w:style w:type="paragraph" w:customStyle="1" w:styleId="Default">
    <w:name w:val="Default"/>
    <w:rsid w:val="00D80134"/>
    <w:pPr>
      <w:autoSpaceDE w:val="0"/>
      <w:autoSpaceDN w:val="0"/>
      <w:adjustRightInd w:val="0"/>
      <w:spacing w:after="0" w:line="240" w:lineRule="auto"/>
    </w:pPr>
    <w:rPr>
      <w:rFonts w:ascii="Whitney Book" w:hAnsi="Whitney Book" w:cs="Whitney Book"/>
      <w:color w:val="000000"/>
      <w:sz w:val="24"/>
      <w:szCs w:val="24"/>
    </w:rPr>
  </w:style>
  <w:style w:type="character" w:styleId="SubtleReference">
    <w:name w:val="Subtle Reference"/>
    <w:basedOn w:val="DefaultParagraphFont"/>
    <w:uiPriority w:val="31"/>
    <w:qFormat/>
    <w:rsid w:val="00AE3432"/>
    <w:rPr>
      <w:smallCaps/>
      <w:color w:val="C0504D" w:themeColor="accent2"/>
      <w:u w:val="single"/>
    </w:rPr>
  </w:style>
  <w:style w:type="character" w:styleId="FollowedHyperlink">
    <w:name w:val="FollowedHyperlink"/>
    <w:basedOn w:val="DefaultParagraphFont"/>
    <w:uiPriority w:val="99"/>
    <w:semiHidden/>
    <w:unhideWhenUsed/>
    <w:rsid w:val="00A7444A"/>
    <w:rPr>
      <w:color w:val="800080" w:themeColor="followedHyperlink"/>
      <w:u w:val="single"/>
    </w:rPr>
  </w:style>
  <w:style w:type="paragraph" w:styleId="ListParagraph">
    <w:name w:val="List Paragraph"/>
    <w:basedOn w:val="Normal"/>
    <w:uiPriority w:val="34"/>
    <w:qFormat/>
    <w:rsid w:val="00C50C82"/>
    <w:pPr>
      <w:ind w:left="720"/>
      <w:contextualSpacing/>
    </w:pPr>
  </w:style>
  <w:style w:type="character" w:customStyle="1" w:styleId="Heading3Char">
    <w:name w:val="Heading 3 Char"/>
    <w:basedOn w:val="DefaultParagraphFont"/>
    <w:link w:val="Heading3"/>
    <w:uiPriority w:val="9"/>
    <w:rsid w:val="00F57BF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74AEE"/>
    <w:rPr>
      <w:i/>
      <w:iCs/>
    </w:rPr>
  </w:style>
  <w:style w:type="character" w:styleId="HTMLCite">
    <w:name w:val="HTML Cite"/>
    <w:basedOn w:val="DefaultParagraphFont"/>
    <w:uiPriority w:val="99"/>
    <w:semiHidden/>
    <w:unhideWhenUsed/>
    <w:rsid w:val="00D74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45"/>
    <w:rPr>
      <w:rFonts w:ascii="Maiandra GD" w:hAnsi="Maiandra GD"/>
      <w:sz w:val="26"/>
    </w:rPr>
  </w:style>
  <w:style w:type="paragraph" w:styleId="Heading3">
    <w:name w:val="heading 3"/>
    <w:basedOn w:val="Normal"/>
    <w:link w:val="Heading3Char"/>
    <w:uiPriority w:val="9"/>
    <w:qFormat/>
    <w:rsid w:val="00F57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16CF3"/>
  </w:style>
  <w:style w:type="paragraph" w:styleId="Footer">
    <w:name w:val="footer"/>
    <w:basedOn w:val="Normal"/>
    <w:link w:val="FooterChar"/>
    <w:uiPriority w:val="99"/>
    <w:unhideWhenUsed/>
    <w:rsid w:val="00D16CF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16CF3"/>
  </w:style>
  <w:style w:type="character" w:styleId="Hyperlink">
    <w:name w:val="Hyperlink"/>
    <w:basedOn w:val="DefaultParagraphFont"/>
    <w:uiPriority w:val="99"/>
    <w:unhideWhenUsed/>
    <w:rsid w:val="00E910AC"/>
    <w:rPr>
      <w:color w:val="0000FF" w:themeColor="hyperlink"/>
      <w:u w:val="single"/>
    </w:rPr>
  </w:style>
  <w:style w:type="table" w:styleId="LightGrid-Accent1">
    <w:name w:val="Light Grid Accent 1"/>
    <w:basedOn w:val="TableNormal"/>
    <w:uiPriority w:val="62"/>
    <w:rsid w:val="001976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C5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45"/>
    <w:rPr>
      <w:rFonts w:ascii="Tahoma" w:hAnsi="Tahoma" w:cs="Tahoma"/>
      <w:sz w:val="16"/>
      <w:szCs w:val="16"/>
    </w:rPr>
  </w:style>
  <w:style w:type="paragraph" w:customStyle="1" w:styleId="Default">
    <w:name w:val="Default"/>
    <w:rsid w:val="00D80134"/>
    <w:pPr>
      <w:autoSpaceDE w:val="0"/>
      <w:autoSpaceDN w:val="0"/>
      <w:adjustRightInd w:val="0"/>
      <w:spacing w:after="0" w:line="240" w:lineRule="auto"/>
    </w:pPr>
    <w:rPr>
      <w:rFonts w:ascii="Whitney Book" w:hAnsi="Whitney Book" w:cs="Whitney Book"/>
      <w:color w:val="000000"/>
      <w:sz w:val="24"/>
      <w:szCs w:val="24"/>
    </w:rPr>
  </w:style>
  <w:style w:type="character" w:styleId="SubtleReference">
    <w:name w:val="Subtle Reference"/>
    <w:basedOn w:val="DefaultParagraphFont"/>
    <w:uiPriority w:val="31"/>
    <w:qFormat/>
    <w:rsid w:val="00AE3432"/>
    <w:rPr>
      <w:smallCaps/>
      <w:color w:val="C0504D" w:themeColor="accent2"/>
      <w:u w:val="single"/>
    </w:rPr>
  </w:style>
  <w:style w:type="character" w:styleId="FollowedHyperlink">
    <w:name w:val="FollowedHyperlink"/>
    <w:basedOn w:val="DefaultParagraphFont"/>
    <w:uiPriority w:val="99"/>
    <w:semiHidden/>
    <w:unhideWhenUsed/>
    <w:rsid w:val="00A7444A"/>
    <w:rPr>
      <w:color w:val="800080" w:themeColor="followedHyperlink"/>
      <w:u w:val="single"/>
    </w:rPr>
  </w:style>
  <w:style w:type="paragraph" w:styleId="ListParagraph">
    <w:name w:val="List Paragraph"/>
    <w:basedOn w:val="Normal"/>
    <w:uiPriority w:val="34"/>
    <w:qFormat/>
    <w:rsid w:val="00C50C82"/>
    <w:pPr>
      <w:ind w:left="720"/>
      <w:contextualSpacing/>
    </w:pPr>
  </w:style>
  <w:style w:type="character" w:customStyle="1" w:styleId="Heading3Char">
    <w:name w:val="Heading 3 Char"/>
    <w:basedOn w:val="DefaultParagraphFont"/>
    <w:link w:val="Heading3"/>
    <w:uiPriority w:val="9"/>
    <w:rsid w:val="00F57BF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74AEE"/>
    <w:rPr>
      <w:i/>
      <w:iCs/>
    </w:rPr>
  </w:style>
  <w:style w:type="character" w:styleId="HTMLCite">
    <w:name w:val="HTML Cite"/>
    <w:basedOn w:val="DefaultParagraphFont"/>
    <w:uiPriority w:val="99"/>
    <w:semiHidden/>
    <w:unhideWhenUsed/>
    <w:rsid w:val="00D74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02281">
      <w:bodyDiv w:val="1"/>
      <w:marLeft w:val="0"/>
      <w:marRight w:val="0"/>
      <w:marTop w:val="0"/>
      <w:marBottom w:val="0"/>
      <w:divBdr>
        <w:top w:val="none" w:sz="0" w:space="0" w:color="auto"/>
        <w:left w:val="none" w:sz="0" w:space="0" w:color="auto"/>
        <w:bottom w:val="none" w:sz="0" w:space="0" w:color="auto"/>
        <w:right w:val="none" w:sz="0" w:space="0" w:color="auto"/>
      </w:divBdr>
    </w:div>
    <w:div w:id="1697193542">
      <w:bodyDiv w:val="1"/>
      <w:marLeft w:val="0"/>
      <w:marRight w:val="0"/>
      <w:marTop w:val="0"/>
      <w:marBottom w:val="0"/>
      <w:divBdr>
        <w:top w:val="none" w:sz="0" w:space="0" w:color="auto"/>
        <w:left w:val="none" w:sz="0" w:space="0" w:color="auto"/>
        <w:bottom w:val="none" w:sz="0" w:space="0" w:color="auto"/>
        <w:right w:val="none" w:sz="0" w:space="0" w:color="auto"/>
      </w:divBdr>
    </w:div>
    <w:div w:id="17949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ffordcareer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ACT, Inc.</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DiNicola</dc:creator>
  <cp:lastModifiedBy>Mike DiNicola</cp:lastModifiedBy>
  <cp:revision>9</cp:revision>
  <dcterms:created xsi:type="dcterms:W3CDTF">2014-03-26T00:05:00Z</dcterms:created>
  <dcterms:modified xsi:type="dcterms:W3CDTF">2014-03-30T10:37:00Z</dcterms:modified>
</cp:coreProperties>
</file>